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9D306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D3068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F46A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2546-Е-3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F7366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9F46A1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07.11.2025 </w:t>
      </w:r>
      <w:r w:rsidR="003633DE">
        <w:rPr>
          <w:rFonts w:ascii="Verdana" w:eastAsia="Times New Roman" w:hAnsi="Verdana"/>
          <w:b/>
          <w:sz w:val="20"/>
          <w:szCs w:val="20"/>
          <w:lang w:val="bg-BG" w:eastAsia="bg-BG"/>
        </w:rPr>
        <w:t>г.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F73666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2D628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C383F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41C9F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2D537E"/>
    <w:rsid w:val="002D628A"/>
    <w:rsid w:val="00323FB3"/>
    <w:rsid w:val="003304CC"/>
    <w:rsid w:val="0034266C"/>
    <w:rsid w:val="003633DE"/>
    <w:rsid w:val="00373C8B"/>
    <w:rsid w:val="0038562B"/>
    <w:rsid w:val="003903E8"/>
    <w:rsid w:val="003A3AF2"/>
    <w:rsid w:val="00400B9C"/>
    <w:rsid w:val="004122FE"/>
    <w:rsid w:val="00450874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9FA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A5D70"/>
    <w:rsid w:val="009D3068"/>
    <w:rsid w:val="009D5456"/>
    <w:rsid w:val="009D5BFD"/>
    <w:rsid w:val="009F46A1"/>
    <w:rsid w:val="00A00098"/>
    <w:rsid w:val="00A05A8B"/>
    <w:rsid w:val="00A153A1"/>
    <w:rsid w:val="00A16E1E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52656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366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570FB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DIJfsBNwDeVSL7TgVjt70U0q4kh5fcUNHcuihGJCfZw=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svQkbvP9YcWvjdRu9Dec8YygJnq7RRHCmFIkW8zCK6U=</DigestValue>
    </Reference>
    <Reference Type="http://www.w3.org/2000/09/xmldsig#Object" URI="#idValidSigLnImg">
      <DigestMethod Algorithm="http://www.w3.org/2001/04/xmlenc#sha256"/>
      <DigestValue>O177Rc2EXzsWQSPcUr/GciA7aYDafbhJbEwy4McjOFI=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Wx9a0LgnxHDmCfg2yJcn9jtpJsXN/e0ozA6HO05YORYGGiNw/9UIHLPOmmP6Pf9vL/d1o5Xmrbe+
+RFiEMeMw9SAoswvMyY3R8oZ+iIC+WhpKqgSfh61rmx2eGkRBZMH7TqztOKh3uzTcKs0Fqkkkc9R
hZDZn3B6M+CMVKLxdG+8WJAEF3VlM7Q2hE5eQ/+Sdyt+8IA1WiXX/DNeYHESo9aFhd8VQ0bWtqH2
nMcZU5wG2B4UUqv/O+GyXKpR4RZ9T30M0qPOz+te3xWOChZ8WEGJ/czlJOKwSPYoPhInWBFRp8lF
HPl5iCGdAeifK4ePHWrFjp/T1RyfE2ibj1iGwg==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N/bkaAd822fkLsuKlMTpEtOgw26JVhOPd+IiMGUmVyk=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we+MvciUofdREnU4MK2RTbj0LvYKWZ+Q9VZOnABMq/w=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XEEq7t/uRSrTOZ5KpLbu+fgEqG6A4+YnxX6SHGIeLtg=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2025-10-20T11:00:44Z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2025-10-20T11:00:44Z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wAC4AMQAwAC4AMgAwADIANQAgADMELgAQ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Z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HI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2025-10-20T08:52:00Z</dcterms:created>
  <dcterms:modified xsi:type="dcterms:W3CDTF">2025-10-20T08:53:00Z</dcterms:modified>
</cp:coreProperties>
</file>